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both"/>
        <w:rPr>
          <w:rFonts w:hint="default" w:ascii="Times New Roman" w:hAnsi="Times New Roman" w:eastAsia="方正小标宋_GBK" w:cs="Times New Roman"/>
          <w:b w:val="0"/>
          <w:bCs w:val="0"/>
          <w:color w:val="auto"/>
          <w:sz w:val="52"/>
          <w:szCs w:val="52"/>
        </w:rPr>
      </w:pPr>
    </w:p>
    <w:p>
      <w:pPr>
        <w:widowControl w:val="0"/>
        <w:wordWrap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_GBK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_GBK"/>
          <w:sz w:val="44"/>
          <w:szCs w:val="44"/>
          <w:lang w:eastAsia="zh-CN"/>
        </w:rPr>
        <w:t>重庆市渝中区金融工作办公室</w:t>
      </w:r>
      <w:r>
        <w:rPr>
          <w:rFonts w:ascii="Times New Roman" w:hAnsi="Times New Roman" w:eastAsia="方正小标宋_GBK"/>
          <w:sz w:val="44"/>
          <w:szCs w:val="44"/>
        </w:rPr>
        <w:t>关于</w:t>
      </w:r>
      <w:r>
        <w:rPr>
          <w:rFonts w:hint="eastAsia" w:ascii="Times New Roman" w:hAnsi="Times New Roman" w:eastAsia="方正小标宋_GBK"/>
          <w:sz w:val="44"/>
          <w:szCs w:val="44"/>
          <w:lang w:eastAsia="zh-CN"/>
        </w:rPr>
        <w:t>配合</w:t>
      </w:r>
    </w:p>
    <w:p>
      <w:pPr>
        <w:widowControl w:val="0"/>
        <w:wordWrap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_GBK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_GBK"/>
          <w:sz w:val="44"/>
          <w:szCs w:val="44"/>
          <w:lang w:eastAsia="zh-CN"/>
        </w:rPr>
        <w:t>做好第五次全国经济普查清查工作</w:t>
      </w:r>
    </w:p>
    <w:p>
      <w:pPr>
        <w:widowControl w:val="0"/>
        <w:wordWrap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auto"/>
          <w:sz w:val="18"/>
          <w:szCs w:val="18"/>
        </w:rPr>
      </w:pPr>
      <w:r>
        <w:rPr>
          <w:rFonts w:ascii="Times New Roman" w:hAnsi="Times New Roman" w:eastAsia="方正小标宋_GBK"/>
          <w:sz w:val="44"/>
          <w:szCs w:val="44"/>
        </w:rPr>
        <w:t>的通知</w:t>
      </w:r>
    </w:p>
    <w:p>
      <w:pPr>
        <w:widowControl w:val="0"/>
        <w:wordWrap/>
        <w:adjustRightInd/>
        <w:snapToGrid/>
        <w:spacing w:line="560" w:lineRule="exact"/>
        <w:textAlignment w:val="auto"/>
        <w:rPr>
          <w:rFonts w:hint="eastAsia" w:ascii="Times New Roman" w:hAnsi="Times New Roman" w:eastAsia="方正仿宋_GBK"/>
          <w:sz w:val="32"/>
          <w:szCs w:val="32"/>
          <w:lang w:eastAsia="zh-CN"/>
        </w:rPr>
      </w:pPr>
    </w:p>
    <w:p>
      <w:pPr>
        <w:widowControl w:val="0"/>
        <w:wordWrap/>
        <w:adjustRightInd/>
        <w:snapToGrid/>
        <w:spacing w:line="560" w:lineRule="exact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驻区各金融机构</w:t>
      </w:r>
      <w:r>
        <w:rPr>
          <w:rFonts w:ascii="Times New Roman" w:hAnsi="Times New Roman" w:eastAsia="方正仿宋_GBK"/>
          <w:sz w:val="32"/>
          <w:szCs w:val="32"/>
        </w:rPr>
        <w:t>：</w:t>
      </w:r>
    </w:p>
    <w:p>
      <w:pPr>
        <w:widowControl w:val="0"/>
        <w:wordWrap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为认真贯彻落实《国务院关于开展第五次全国经济普查的通知》（国发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[2022]22号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）和《重庆市人民政府关于做好第五次全国经济普查工作的通知》（渝府发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[2023]2号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）精神，根据《重庆市渝中区人民政府关于开展第五次全国经济普查的通知》要求，切实做好我区第五次全国经济普查清查工作，请做好以下工作。</w:t>
      </w:r>
      <w:r>
        <w:rPr>
          <w:rFonts w:ascii="Times New Roman" w:hAnsi="Times New Roman" w:eastAsia="方正仿宋_GBK"/>
          <w:sz w:val="32"/>
          <w:szCs w:val="32"/>
        </w:rPr>
        <w:t xml:space="preserve"> </w:t>
      </w:r>
    </w:p>
    <w:p>
      <w:pPr>
        <w:widowControl w:val="0"/>
        <w:wordWrap/>
        <w:adjustRightInd/>
        <w:snapToGrid/>
        <w:spacing w:beforeAutospacing="0" w:afterAutospacing="0" w:line="560" w:lineRule="exact"/>
        <w:ind w:firstLine="640" w:firstLineChars="200"/>
        <w:contextualSpacing/>
        <w:jc w:val="both"/>
        <w:textAlignment w:val="auto"/>
        <w:rPr>
          <w:rFonts w:hint="eastAsia" w:ascii="Times New Roman" w:hAnsi="Times New Roman" w:eastAsia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一是做好经济普查宣传工作，</w:t>
      </w:r>
      <w:r>
        <w:rPr>
          <w:rFonts w:hint="eastAsia" w:ascii="Times New Roman" w:hAnsi="Times New Roman" w:eastAsia="方正仿宋_GBK"/>
          <w:b/>
          <w:bCs/>
          <w:sz w:val="32"/>
          <w:szCs w:val="32"/>
          <w:lang w:eastAsia="zh-CN"/>
        </w:rPr>
        <w:t>请各网点充分利用电子显示屏、楼宇幕墙等开展标语宣传（2023年</w:t>
      </w:r>
      <w:r>
        <w:rPr>
          <w:rFonts w:hint="eastAsia" w:ascii="Times New Roman" w:hAnsi="Times New Roman" w:eastAsia="方正仿宋_GBK"/>
          <w:b/>
          <w:bCs/>
          <w:sz w:val="32"/>
          <w:szCs w:val="32"/>
          <w:lang w:val="en-US" w:eastAsia="zh-CN"/>
        </w:rPr>
        <w:t>8月-10月</w:t>
      </w:r>
      <w:r>
        <w:rPr>
          <w:rFonts w:hint="eastAsia" w:ascii="Times New Roman" w:hAnsi="Times New Roman" w:eastAsia="方正仿宋_GBK"/>
          <w:b/>
          <w:bCs/>
          <w:sz w:val="32"/>
          <w:szCs w:val="32"/>
          <w:lang w:eastAsia="zh-CN"/>
        </w:rPr>
        <w:t>常态化宣传），宣传标语见附件。</w:t>
      </w:r>
      <w:r>
        <w:rPr>
          <w:rFonts w:hint="eastAsia" w:ascii="Times New Roman" w:hAnsi="Times New Roman" w:eastAsia="方正仿宋_GBK"/>
          <w:b w:val="0"/>
          <w:bCs w:val="0"/>
          <w:sz w:val="32"/>
          <w:szCs w:val="32"/>
          <w:lang w:eastAsia="zh-CN"/>
        </w:rPr>
        <w:t>二是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配合普查员做好清查入户工作。</w:t>
      </w:r>
    </w:p>
    <w:p>
      <w:pPr>
        <w:widowControl w:val="0"/>
        <w:wordWrap/>
        <w:adjustRightInd/>
        <w:snapToGrid/>
        <w:spacing w:beforeAutospacing="0" w:afterAutospacing="0" w:line="560" w:lineRule="exact"/>
        <w:ind w:firstLine="640" w:firstLineChars="200"/>
        <w:contextualSpacing/>
        <w:jc w:val="both"/>
        <w:textAlignment w:val="auto"/>
        <w:rPr>
          <w:rFonts w:hint="eastAsia" w:ascii="Times New Roman" w:hAnsi="Times New Roman" w:eastAsia="方正仿宋_GBK"/>
          <w:sz w:val="32"/>
          <w:szCs w:val="32"/>
          <w:lang w:eastAsia="zh-CN"/>
        </w:rPr>
      </w:pPr>
    </w:p>
    <w:p>
      <w:pPr>
        <w:widowControl w:val="0"/>
        <w:wordWrap/>
        <w:adjustRightInd/>
        <w:snapToGrid/>
        <w:spacing w:beforeAutospacing="0" w:afterAutospacing="0" w:line="560" w:lineRule="exact"/>
        <w:ind w:firstLine="640" w:firstLineChars="200"/>
        <w:contextualSpacing/>
        <w:jc w:val="both"/>
        <w:textAlignment w:val="auto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附件：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1.经普显示屏宣传标语口号</w:t>
      </w:r>
    </w:p>
    <w:p>
      <w:pPr>
        <w:pStyle w:val="2"/>
        <w:widowControl w:val="0"/>
        <w:numPr>
          <w:numId w:val="0"/>
        </w:numPr>
        <w:wordWrap/>
        <w:adjustRightInd/>
        <w:snapToGrid/>
        <w:spacing w:line="560" w:lineRule="exact"/>
        <w:ind w:left="1600" w:leftChars="0"/>
        <w:textAlignment w:val="auto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2.显示屏宣传信息</w:t>
      </w:r>
    </w:p>
    <w:p>
      <w:pPr>
        <w:pStyle w:val="2"/>
        <w:widowControl w:val="0"/>
        <w:numPr>
          <w:numId w:val="0"/>
        </w:numPr>
        <w:wordWrap/>
        <w:adjustRightInd/>
        <w:snapToGrid/>
        <w:spacing w:line="560" w:lineRule="exact"/>
        <w:textAlignment w:val="auto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</w:p>
    <w:p>
      <w:pPr>
        <w:widowControl w:val="0"/>
        <w:wordWrap/>
        <w:adjustRightInd/>
        <w:snapToGrid/>
        <w:spacing w:line="560" w:lineRule="exact"/>
        <w:ind w:right="640"/>
        <w:jc w:val="right"/>
        <w:textAlignment w:val="auto"/>
        <w:rPr>
          <w:rFonts w:hint="eastAsia" w:ascii="Times New Roman" w:hAnsi="Times New Roman" w:eastAsia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渝中区金融工作办公室</w:t>
      </w:r>
    </w:p>
    <w:p>
      <w:pPr>
        <w:widowControl w:val="0"/>
        <w:wordWrap/>
        <w:adjustRightInd/>
        <w:snapToGrid/>
        <w:spacing w:line="560" w:lineRule="exact"/>
        <w:ind w:firstLine="4800" w:firstLineChars="1500"/>
        <w:jc w:val="both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20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22</w:t>
      </w:r>
      <w:r>
        <w:rPr>
          <w:rFonts w:ascii="Times New Roman" w:hAnsi="Times New Roman" w:eastAsia="方正仿宋_GBK"/>
          <w:sz w:val="32"/>
          <w:szCs w:val="32"/>
        </w:rPr>
        <w:t>日</w:t>
      </w:r>
    </w:p>
    <w:p>
      <w:pPr>
        <w:pStyle w:val="2"/>
        <w:rPr>
          <w:rFonts w:ascii="Times New Roman" w:hAnsi="Times New Roman" w:eastAsia="方正仿宋_GBK"/>
          <w:sz w:val="32"/>
          <w:szCs w:val="32"/>
        </w:rPr>
      </w:pPr>
    </w:p>
    <w:p>
      <w:pPr>
        <w:pStyle w:val="5"/>
        <w:widowControl/>
        <w:spacing w:line="515" w:lineRule="atLeast"/>
        <w:ind w:left="0" w:firstLine="420"/>
        <w:jc w:val="both"/>
        <w:rPr>
          <w:rFonts w:hint="default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（此件公开发布）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ZDAzMTU3NmFjYjdjNjRkMGVjZjdjZGJhMjk1ZjhjZDgifQ=="/>
  </w:docVars>
  <w:rsids>
    <w:rsidRoot w:val="638D768B"/>
    <w:rsid w:val="01FC7E4D"/>
    <w:rsid w:val="068C5C42"/>
    <w:rsid w:val="08E81855"/>
    <w:rsid w:val="0E5C024B"/>
    <w:rsid w:val="11EC530F"/>
    <w:rsid w:val="17312826"/>
    <w:rsid w:val="1D7B7E35"/>
    <w:rsid w:val="223631D9"/>
    <w:rsid w:val="270D4219"/>
    <w:rsid w:val="340D7B12"/>
    <w:rsid w:val="41D97EE0"/>
    <w:rsid w:val="50D229BC"/>
    <w:rsid w:val="57B958F8"/>
    <w:rsid w:val="5DEA43BA"/>
    <w:rsid w:val="638D768B"/>
    <w:rsid w:val="6F35349E"/>
    <w:rsid w:val="704C6CF1"/>
    <w:rsid w:val="797F75A9"/>
    <w:rsid w:val="7F5E434B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4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  <w:rPr>
      <w:rFonts w:ascii="Calibri" w:hAnsi="Calibri" w:eastAsia="宋体" w:cs="Times New Roman"/>
    </w:rPr>
  </w:style>
  <w:style w:type="paragraph" w:styleId="3">
    <w:name w:val="Body Text Indent"/>
    <w:basedOn w:val="1"/>
    <w:unhideWhenUsed/>
    <w:qFormat/>
    <w:uiPriority w:val="99"/>
    <w:pPr>
      <w:ind w:firstLine="1280" w:firstLineChars="400"/>
    </w:pPr>
    <w:rPr>
      <w:sz w:val="32"/>
      <w:szCs w:val="20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597</Words>
  <Characters>621</Characters>
  <Lines>0</Lines>
  <Paragraphs>0</Paragraphs>
  <TotalTime>0</TotalTime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2023-08-22T03:48:00Z</dcterms:created>
  <dc:creator>铁打姑娘不锈钢、</dc:creator>
  <cp:lastModifiedBy>Administrator</cp:lastModifiedBy>
  <cp:lastPrinted>2023-08-22T07:05:00Z</cp:lastPrinted>
  <dcterms:modified xsi:type="dcterms:W3CDTF">2024-04-08T06:03:35Z</dcterms:modified>
  <dc:title>重庆市渝中区金融工作办公室关于配合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  <property fmtid="{D5CDD505-2E9C-101B-9397-08002B2CF9AE}" pid="3" name="ICV">
    <vt:lpwstr>5888FB5CB11A450D91ACFE802A411E59_11</vt:lpwstr>
  </property>
</Properties>
</file>